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4E" w:rsidRPr="008C7E23" w:rsidRDefault="00E83F4E" w:rsidP="00E83F4E">
      <w:pPr>
        <w:jc w:val="both"/>
        <w:rPr>
          <w:rFonts w:ascii="Arial" w:hAnsi="Arial" w:cs="Arial"/>
          <w:b/>
          <w:u w:val="single"/>
        </w:rPr>
      </w:pPr>
      <w:r w:rsidRPr="008C7E23">
        <w:rPr>
          <w:rFonts w:ascii="Arial" w:hAnsi="Arial" w:cs="Arial"/>
          <w:b/>
          <w:u w:val="single"/>
        </w:rPr>
        <w:t>Using testosterone Gel as Part of HRT</w:t>
      </w:r>
    </w:p>
    <w:p w:rsidR="00AD658A" w:rsidRPr="008C7E23" w:rsidRDefault="00AD658A" w:rsidP="00E83F4E">
      <w:pPr>
        <w:jc w:val="both"/>
        <w:rPr>
          <w:rFonts w:ascii="Arial" w:hAnsi="Arial" w:cs="Arial"/>
          <w:b/>
          <w:u w:val="single"/>
        </w:rPr>
      </w:pPr>
    </w:p>
    <w:p w:rsidR="00AD658A" w:rsidRPr="008C7E23" w:rsidRDefault="00AD658A" w:rsidP="00E83F4E">
      <w:pPr>
        <w:jc w:val="both"/>
        <w:rPr>
          <w:rFonts w:ascii="Arial" w:hAnsi="Arial" w:cs="Arial"/>
          <w:b/>
          <w:u w:val="single"/>
        </w:rPr>
      </w:pPr>
      <w:r w:rsidRPr="008C7E23">
        <w:rPr>
          <w:rFonts w:ascii="Arial" w:hAnsi="Arial" w:cs="Arial"/>
          <w:b/>
          <w:u w:val="single"/>
        </w:rPr>
        <w:t>Introduction:</w:t>
      </w:r>
    </w:p>
    <w:p w:rsidR="00AD658A" w:rsidRPr="008C7E23" w:rsidRDefault="00AD658A" w:rsidP="00E83F4E">
      <w:pPr>
        <w:jc w:val="both"/>
        <w:rPr>
          <w:rFonts w:ascii="Arial" w:hAnsi="Arial" w:cs="Arial"/>
        </w:rPr>
      </w:pPr>
      <w:r w:rsidRPr="008C7E23">
        <w:rPr>
          <w:rFonts w:ascii="Arial" w:hAnsi="Arial" w:cs="Arial"/>
        </w:rPr>
        <w:t>This leaflet is for patients who have been prescribed testosterone</w:t>
      </w:r>
      <w:r w:rsidR="008C7E23">
        <w:rPr>
          <w:rFonts w:ascii="Arial" w:hAnsi="Arial" w:cs="Arial"/>
        </w:rPr>
        <w:t xml:space="preserve"> replacement. It tells you</w:t>
      </w:r>
      <w:r w:rsidRPr="008C7E23">
        <w:rPr>
          <w:rFonts w:ascii="Arial" w:hAnsi="Arial" w:cs="Arial"/>
        </w:rPr>
        <w:t xml:space="preserve"> the reasons why it</w:t>
      </w:r>
      <w:r w:rsidR="008C7E23">
        <w:rPr>
          <w:rFonts w:ascii="Arial" w:hAnsi="Arial" w:cs="Arial"/>
        </w:rPr>
        <w:t xml:space="preserve"> is </w:t>
      </w:r>
      <w:proofErr w:type="gramStart"/>
      <w:r w:rsidR="008C7E23">
        <w:rPr>
          <w:rFonts w:ascii="Arial" w:hAnsi="Arial" w:cs="Arial"/>
        </w:rPr>
        <w:t>used ,</w:t>
      </w:r>
      <w:proofErr w:type="gramEnd"/>
      <w:r w:rsidR="008C7E23">
        <w:rPr>
          <w:rFonts w:ascii="Arial" w:hAnsi="Arial" w:cs="Arial"/>
        </w:rPr>
        <w:t xml:space="preserve"> how to use it and the possible risks</w:t>
      </w:r>
      <w:r w:rsidRPr="008C7E23">
        <w:rPr>
          <w:rFonts w:ascii="Arial" w:hAnsi="Arial" w:cs="Arial"/>
        </w:rPr>
        <w:t>.</w:t>
      </w:r>
    </w:p>
    <w:p w:rsidR="00E83F4E" w:rsidRPr="008C7E23" w:rsidRDefault="00E83F4E" w:rsidP="00E83F4E">
      <w:pPr>
        <w:jc w:val="both"/>
        <w:rPr>
          <w:rFonts w:ascii="Arial" w:hAnsi="Arial" w:cs="Arial"/>
        </w:rPr>
      </w:pPr>
    </w:p>
    <w:p w:rsidR="00E83F4E" w:rsidRPr="008C7E23" w:rsidRDefault="00E83F4E" w:rsidP="00E83F4E">
      <w:pPr>
        <w:jc w:val="both"/>
        <w:rPr>
          <w:rFonts w:ascii="Arial" w:hAnsi="Arial" w:cs="Arial"/>
          <w:b/>
        </w:rPr>
      </w:pPr>
      <w:r w:rsidRPr="008C7E23">
        <w:rPr>
          <w:rFonts w:ascii="Arial" w:hAnsi="Arial" w:cs="Arial"/>
          <w:b/>
        </w:rPr>
        <w:t xml:space="preserve">You must be on </w:t>
      </w:r>
      <w:proofErr w:type="spellStart"/>
      <w:r w:rsidRPr="008C7E23">
        <w:rPr>
          <w:rFonts w:ascii="Arial" w:hAnsi="Arial" w:cs="Arial"/>
          <w:b/>
        </w:rPr>
        <w:t>estrogen</w:t>
      </w:r>
      <w:proofErr w:type="spellEnd"/>
      <w:r w:rsidRPr="008C7E23">
        <w:rPr>
          <w:rFonts w:ascii="Arial" w:hAnsi="Arial" w:cs="Arial"/>
          <w:b/>
        </w:rPr>
        <w:t xml:space="preserve"> HRT when you use testosterone to minimise the</w:t>
      </w:r>
      <w:r w:rsidR="00795560" w:rsidRPr="008C7E23">
        <w:rPr>
          <w:rFonts w:ascii="Arial" w:hAnsi="Arial" w:cs="Arial"/>
          <w:b/>
        </w:rPr>
        <w:t xml:space="preserve"> </w:t>
      </w:r>
      <w:r w:rsidRPr="008C7E23">
        <w:rPr>
          <w:rFonts w:ascii="Arial" w:hAnsi="Arial" w:cs="Arial"/>
          <w:b/>
        </w:rPr>
        <w:t>risk of side effects</w:t>
      </w:r>
    </w:p>
    <w:p w:rsidR="00AD658A" w:rsidRPr="008C7E23" w:rsidRDefault="00AD658A" w:rsidP="00E83F4E">
      <w:pPr>
        <w:jc w:val="both"/>
        <w:rPr>
          <w:rFonts w:ascii="Arial" w:hAnsi="Arial" w:cs="Arial"/>
          <w:b/>
        </w:rPr>
      </w:pPr>
    </w:p>
    <w:p w:rsidR="008C7E23" w:rsidRPr="008C7E23" w:rsidRDefault="00AD658A" w:rsidP="00E83F4E">
      <w:pPr>
        <w:jc w:val="both"/>
        <w:rPr>
          <w:rFonts w:ascii="Arial" w:hAnsi="Arial" w:cs="Arial"/>
          <w:b/>
          <w:u w:val="single"/>
        </w:rPr>
      </w:pPr>
      <w:r w:rsidRPr="008C7E23">
        <w:rPr>
          <w:rFonts w:ascii="Arial" w:hAnsi="Arial" w:cs="Arial"/>
          <w:b/>
          <w:u w:val="single"/>
        </w:rPr>
        <w:t>Why do we give it?</w:t>
      </w:r>
    </w:p>
    <w:p w:rsidR="00E83F4E" w:rsidRPr="008C7E23" w:rsidRDefault="00E83F4E" w:rsidP="00E83F4E">
      <w:pPr>
        <w:jc w:val="both"/>
        <w:rPr>
          <w:rFonts w:ascii="Arial" w:hAnsi="Arial" w:cs="Arial"/>
          <w:b/>
          <w:u w:val="single"/>
        </w:rPr>
      </w:pPr>
    </w:p>
    <w:p w:rsidR="00AD658A" w:rsidRDefault="00AD658A" w:rsidP="00E83F4E">
      <w:pPr>
        <w:jc w:val="both"/>
        <w:rPr>
          <w:rFonts w:ascii="Arial" w:hAnsi="Arial" w:cs="Arial"/>
        </w:rPr>
      </w:pPr>
      <w:r w:rsidRPr="008C7E23">
        <w:rPr>
          <w:rFonts w:ascii="Arial" w:hAnsi="Arial" w:cs="Arial"/>
        </w:rPr>
        <w:t xml:space="preserve">A lack of testosterone may result in sexual problems such as low sex drive, issues around arousal and orgasm. It is important to be aware that there are many other factors involved in normal sexual function and testosterone plays only a small part in this. </w:t>
      </w:r>
    </w:p>
    <w:p w:rsidR="008C7E23" w:rsidRDefault="008C7E23" w:rsidP="00E83F4E">
      <w:pPr>
        <w:jc w:val="both"/>
        <w:rPr>
          <w:rFonts w:ascii="Arial" w:hAnsi="Arial" w:cs="Arial"/>
        </w:rPr>
      </w:pPr>
    </w:p>
    <w:p w:rsidR="008C7E23" w:rsidRPr="008C7E23" w:rsidRDefault="008C7E23" w:rsidP="00E83F4E">
      <w:pPr>
        <w:jc w:val="both"/>
        <w:rPr>
          <w:rFonts w:ascii="Arial" w:hAnsi="Arial" w:cs="Arial"/>
        </w:rPr>
      </w:pPr>
      <w:r>
        <w:rPr>
          <w:rFonts w:ascii="Arial" w:hAnsi="Arial" w:cs="Arial"/>
        </w:rPr>
        <w:t>There are no studies testing if it helps with other symptoms such as lack of energy.</w:t>
      </w:r>
    </w:p>
    <w:p w:rsidR="00AD658A" w:rsidRPr="008C7E23" w:rsidRDefault="00AD658A" w:rsidP="00E83F4E">
      <w:pPr>
        <w:jc w:val="both"/>
        <w:rPr>
          <w:rFonts w:ascii="Arial" w:hAnsi="Arial" w:cs="Arial"/>
        </w:rPr>
      </w:pPr>
    </w:p>
    <w:p w:rsidR="00E83F4E" w:rsidRPr="008C7E23" w:rsidRDefault="00E83F4E" w:rsidP="00E83F4E">
      <w:pPr>
        <w:jc w:val="both"/>
        <w:rPr>
          <w:rFonts w:ascii="Arial" w:hAnsi="Arial" w:cs="Arial"/>
          <w:b/>
        </w:rPr>
      </w:pPr>
      <w:r w:rsidRPr="008C7E23">
        <w:rPr>
          <w:rFonts w:ascii="Arial" w:hAnsi="Arial" w:cs="Arial"/>
          <w:b/>
          <w:u w:val="single"/>
        </w:rPr>
        <w:t>How is it given</w:t>
      </w:r>
      <w:r w:rsidRPr="008C7E23">
        <w:rPr>
          <w:rFonts w:ascii="Arial" w:hAnsi="Arial" w:cs="Arial"/>
          <w:b/>
        </w:rPr>
        <w:t>?</w:t>
      </w:r>
    </w:p>
    <w:p w:rsidR="00AD658A" w:rsidRPr="008C7E23" w:rsidRDefault="00AD658A" w:rsidP="00E83F4E">
      <w:pPr>
        <w:jc w:val="both"/>
        <w:rPr>
          <w:rFonts w:ascii="Arial" w:hAnsi="Arial" w:cs="Arial"/>
        </w:rPr>
      </w:pPr>
      <w:r w:rsidRPr="008C7E23">
        <w:rPr>
          <w:rFonts w:ascii="Arial" w:hAnsi="Arial" w:cs="Arial"/>
        </w:rPr>
        <w:t>At the moment there are no specifically medically licenced testosterone preparations for women in the UK. This means all currently ava</w:t>
      </w:r>
      <w:r w:rsidR="000D0B10" w:rsidRPr="008C7E23">
        <w:rPr>
          <w:rFonts w:ascii="Arial" w:hAnsi="Arial" w:cs="Arial"/>
        </w:rPr>
        <w:t>ilable preparations are ‘off li</w:t>
      </w:r>
      <w:r w:rsidRPr="008C7E23">
        <w:rPr>
          <w:rFonts w:ascii="Arial" w:hAnsi="Arial" w:cs="Arial"/>
        </w:rPr>
        <w:t>cence’</w:t>
      </w:r>
    </w:p>
    <w:p w:rsidR="00E83F4E" w:rsidRPr="008C7E23" w:rsidRDefault="000D0B10" w:rsidP="00E83F4E">
      <w:pPr>
        <w:jc w:val="both"/>
        <w:rPr>
          <w:rFonts w:ascii="Arial" w:hAnsi="Arial" w:cs="Arial"/>
        </w:rPr>
      </w:pPr>
      <w:r w:rsidRPr="008C7E23">
        <w:rPr>
          <w:rFonts w:ascii="Arial" w:hAnsi="Arial" w:cs="Arial"/>
        </w:rPr>
        <w:t>T</w:t>
      </w:r>
      <w:r w:rsidR="00E83F4E" w:rsidRPr="008C7E23">
        <w:rPr>
          <w:rFonts w:ascii="Arial" w:hAnsi="Arial" w:cs="Arial"/>
        </w:rPr>
        <w:t>hese products were designed and tested for men and are not licen</w:t>
      </w:r>
      <w:r w:rsidR="008C7E23">
        <w:rPr>
          <w:rFonts w:ascii="Arial" w:hAnsi="Arial" w:cs="Arial"/>
        </w:rPr>
        <w:t xml:space="preserve">sed for use in </w:t>
      </w:r>
      <w:proofErr w:type="spellStart"/>
      <w:r w:rsidR="008C7E23">
        <w:rPr>
          <w:rFonts w:ascii="Arial" w:hAnsi="Arial" w:cs="Arial"/>
        </w:rPr>
        <w:t>women.T</w:t>
      </w:r>
      <w:r w:rsidR="00E83F4E" w:rsidRPr="008C7E23">
        <w:rPr>
          <w:rFonts w:ascii="Arial" w:hAnsi="Arial" w:cs="Arial"/>
        </w:rPr>
        <w:t>he</w:t>
      </w:r>
      <w:proofErr w:type="spellEnd"/>
      <w:r w:rsidR="00E83F4E" w:rsidRPr="008C7E23">
        <w:rPr>
          <w:rFonts w:ascii="Arial" w:hAnsi="Arial" w:cs="Arial"/>
        </w:rPr>
        <w:t xml:space="preserve"> British Menopause Society </w:t>
      </w:r>
      <w:r w:rsidR="00AD658A" w:rsidRPr="008C7E23">
        <w:rPr>
          <w:rFonts w:ascii="Arial" w:hAnsi="Arial" w:cs="Arial"/>
        </w:rPr>
        <w:t>and NICE</w:t>
      </w:r>
      <w:r w:rsidR="008C7E23">
        <w:rPr>
          <w:rFonts w:ascii="Arial" w:hAnsi="Arial" w:cs="Arial"/>
        </w:rPr>
        <w:t xml:space="preserve"> approve </w:t>
      </w:r>
      <w:r w:rsidRPr="008C7E23">
        <w:rPr>
          <w:rFonts w:ascii="Arial" w:hAnsi="Arial" w:cs="Arial"/>
        </w:rPr>
        <w:t>use</w:t>
      </w:r>
      <w:r w:rsidR="008C7E23">
        <w:rPr>
          <w:rFonts w:ascii="Arial" w:hAnsi="Arial" w:cs="Arial"/>
        </w:rPr>
        <w:t xml:space="preserve"> in </w:t>
      </w:r>
      <w:proofErr w:type="gramStart"/>
      <w:r w:rsidR="008C7E23">
        <w:rPr>
          <w:rFonts w:ascii="Arial" w:hAnsi="Arial" w:cs="Arial"/>
        </w:rPr>
        <w:t xml:space="preserve">women </w:t>
      </w:r>
      <w:r w:rsidRPr="008C7E23">
        <w:rPr>
          <w:rFonts w:ascii="Arial" w:hAnsi="Arial" w:cs="Arial"/>
        </w:rPr>
        <w:t xml:space="preserve"> and</w:t>
      </w:r>
      <w:proofErr w:type="gramEnd"/>
      <w:r w:rsidRPr="008C7E23">
        <w:rPr>
          <w:rFonts w:ascii="Arial" w:hAnsi="Arial" w:cs="Arial"/>
        </w:rPr>
        <w:t xml:space="preserve"> have</w:t>
      </w:r>
      <w:r w:rsidR="00E83F4E" w:rsidRPr="008C7E23">
        <w:rPr>
          <w:rFonts w:ascii="Arial" w:hAnsi="Arial" w:cs="Arial"/>
        </w:rPr>
        <w:t xml:space="preserve"> issued guidance on the correct dose. </w:t>
      </w:r>
    </w:p>
    <w:p w:rsidR="000D0B10" w:rsidRPr="008C7E23" w:rsidRDefault="000D0B10" w:rsidP="00E83F4E">
      <w:pPr>
        <w:jc w:val="both"/>
        <w:rPr>
          <w:rFonts w:ascii="Arial" w:hAnsi="Arial" w:cs="Arial"/>
        </w:rPr>
      </w:pPr>
    </w:p>
    <w:p w:rsidR="000D0B10" w:rsidRPr="008C7E23" w:rsidRDefault="000D0B10" w:rsidP="000D0B10">
      <w:pPr>
        <w:jc w:val="both"/>
        <w:rPr>
          <w:rFonts w:ascii="Arial" w:hAnsi="Arial" w:cs="Arial"/>
          <w:b/>
        </w:rPr>
      </w:pPr>
      <w:r w:rsidRPr="008C7E23">
        <w:rPr>
          <w:rFonts w:ascii="Arial" w:hAnsi="Arial" w:cs="Arial"/>
          <w:b/>
          <w:u w:val="single"/>
        </w:rPr>
        <w:t>Are there any side effects or risks</w:t>
      </w:r>
      <w:r w:rsidRPr="008C7E23">
        <w:rPr>
          <w:rFonts w:ascii="Arial" w:hAnsi="Arial" w:cs="Arial"/>
          <w:b/>
        </w:rPr>
        <w:t xml:space="preserve">? </w:t>
      </w:r>
    </w:p>
    <w:p w:rsidR="000D0B10" w:rsidRPr="008C7E23" w:rsidRDefault="000D0B10" w:rsidP="000D0B10">
      <w:pPr>
        <w:jc w:val="both"/>
        <w:rPr>
          <w:rFonts w:ascii="Arial" w:hAnsi="Arial" w:cs="Arial"/>
          <w:b/>
        </w:rPr>
      </w:pPr>
    </w:p>
    <w:p w:rsidR="000D0B10" w:rsidRPr="008C7E23" w:rsidRDefault="000D0B10" w:rsidP="000D0B10">
      <w:pPr>
        <w:jc w:val="both"/>
        <w:rPr>
          <w:rFonts w:ascii="Arial" w:hAnsi="Arial" w:cs="Arial"/>
          <w:b/>
        </w:rPr>
      </w:pPr>
      <w:r w:rsidRPr="008C7E23">
        <w:rPr>
          <w:rFonts w:ascii="Arial" w:hAnsi="Arial" w:cs="Arial"/>
        </w:rPr>
        <w:t xml:space="preserve">As with all treatments, there will be side effects in some people. These are unusual with testosterone as long as you </w:t>
      </w:r>
      <w:r w:rsidRPr="008C7E23">
        <w:rPr>
          <w:rFonts w:ascii="Arial" w:hAnsi="Arial" w:cs="Arial"/>
          <w:b/>
        </w:rPr>
        <w:t>don’t use more gel than is recommended.</w:t>
      </w:r>
    </w:p>
    <w:p w:rsidR="000D0B10" w:rsidRPr="008C7E23" w:rsidRDefault="000D0B10" w:rsidP="000D0B10">
      <w:pPr>
        <w:jc w:val="both"/>
        <w:rPr>
          <w:rFonts w:ascii="Arial" w:hAnsi="Arial" w:cs="Arial"/>
          <w:b/>
        </w:rPr>
      </w:pPr>
    </w:p>
    <w:p w:rsidR="000D0B10" w:rsidRPr="008C7E23" w:rsidRDefault="000D0B10" w:rsidP="000D0B10">
      <w:pPr>
        <w:jc w:val="both"/>
        <w:rPr>
          <w:rFonts w:ascii="Arial" w:hAnsi="Arial" w:cs="Arial"/>
        </w:rPr>
      </w:pPr>
      <w:r w:rsidRPr="008C7E23">
        <w:rPr>
          <w:rFonts w:ascii="Arial" w:hAnsi="Arial" w:cs="Arial"/>
        </w:rPr>
        <w:t xml:space="preserve">A very few women notice skin changes (usually becoming more greasy or spotty) and occasionally an increase in body hair.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 xml:space="preserve">Rarely there can be deepening of the voice and enlargement of the clitoris. These changes are not reversible. Even less likely are abnormalities of liver function.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 xml:space="preserve">These adverse effects can be minimised by monitoring the levels of testosterone in the blood, but this cannot be guaranteed to avoid side effects.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Taking testosterone is associated with a reduction in high-density lipoprotein (HDL or ‘good’) cholesterol, but there does not seem to be any increased risk of heart attacks or strokes.</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b/>
          <w:bCs/>
        </w:rPr>
      </w:pPr>
      <w:r w:rsidRPr="008C7E23">
        <w:rPr>
          <w:rFonts w:ascii="Arial" w:hAnsi="Arial" w:cs="Arial"/>
        </w:rPr>
        <w:t xml:space="preserve">The effect of testosterone therapy on other health outcomes for </w:t>
      </w:r>
      <w:proofErr w:type="spellStart"/>
      <w:r w:rsidRPr="008C7E23">
        <w:rPr>
          <w:rFonts w:ascii="Arial" w:hAnsi="Arial" w:cs="Arial"/>
        </w:rPr>
        <w:t>perimenopausal</w:t>
      </w:r>
      <w:proofErr w:type="spellEnd"/>
      <w:r w:rsidRPr="008C7E23">
        <w:rPr>
          <w:rFonts w:ascii="Arial" w:hAnsi="Arial" w:cs="Arial"/>
        </w:rPr>
        <w:t xml:space="preserve"> women is not known.  </w:t>
      </w:r>
    </w:p>
    <w:p w:rsidR="000D0B10" w:rsidRPr="008C7E23" w:rsidRDefault="000D0B10" w:rsidP="00E83F4E">
      <w:pPr>
        <w:jc w:val="both"/>
        <w:rPr>
          <w:rFonts w:ascii="Arial" w:hAnsi="Arial" w:cs="Arial"/>
        </w:rPr>
      </w:pPr>
    </w:p>
    <w:p w:rsidR="00E83F4E" w:rsidRPr="008C7E23" w:rsidRDefault="00E83F4E" w:rsidP="00E83F4E">
      <w:pPr>
        <w:jc w:val="both"/>
        <w:rPr>
          <w:rFonts w:ascii="Arial" w:hAnsi="Arial" w:cs="Arial"/>
        </w:rPr>
      </w:pPr>
    </w:p>
    <w:p w:rsidR="00AD658A" w:rsidRPr="008C7E23" w:rsidRDefault="00AD658A" w:rsidP="00E83F4E">
      <w:pPr>
        <w:jc w:val="both"/>
        <w:rPr>
          <w:rFonts w:ascii="Arial" w:hAnsi="Arial" w:cs="Arial"/>
          <w:b/>
          <w:u w:val="single"/>
        </w:rPr>
      </w:pPr>
      <w:r w:rsidRPr="008C7E23">
        <w:rPr>
          <w:rFonts w:ascii="Arial" w:hAnsi="Arial" w:cs="Arial"/>
          <w:b/>
          <w:u w:val="single"/>
        </w:rPr>
        <w:t>How do I use testosterone replacement?</w:t>
      </w:r>
    </w:p>
    <w:p w:rsidR="00AD658A" w:rsidRPr="008C7E23" w:rsidRDefault="00AD658A" w:rsidP="00E83F4E">
      <w:pPr>
        <w:jc w:val="both"/>
        <w:rPr>
          <w:rFonts w:ascii="Arial" w:hAnsi="Arial" w:cs="Arial"/>
          <w:b/>
          <w:u w:val="single"/>
        </w:rPr>
      </w:pPr>
    </w:p>
    <w:p w:rsidR="00E83F4E" w:rsidRPr="008C7E23" w:rsidRDefault="00E83F4E" w:rsidP="00E83F4E">
      <w:pPr>
        <w:jc w:val="both"/>
        <w:rPr>
          <w:rFonts w:ascii="Arial" w:hAnsi="Arial" w:cs="Arial"/>
        </w:rPr>
      </w:pPr>
      <w:r w:rsidRPr="008C7E23">
        <w:rPr>
          <w:rFonts w:ascii="Arial" w:hAnsi="Arial" w:cs="Arial"/>
        </w:rPr>
        <w:t>You are recommended to use</w:t>
      </w:r>
      <w:r w:rsidR="00795560" w:rsidRPr="008C7E23">
        <w:rPr>
          <w:rFonts w:ascii="Arial" w:hAnsi="Arial" w:cs="Arial"/>
        </w:rPr>
        <w:t>:</w:t>
      </w:r>
    </w:p>
    <w:p w:rsidR="00795560" w:rsidRPr="008C7E23" w:rsidRDefault="00795560" w:rsidP="00E83F4E">
      <w:pPr>
        <w:jc w:val="both"/>
        <w:rPr>
          <w:rFonts w:ascii="Arial" w:hAnsi="Arial" w:cs="Arial"/>
        </w:rPr>
      </w:pPr>
    </w:p>
    <w:p w:rsidR="00C15475" w:rsidRDefault="00C15475" w:rsidP="00E83F4E">
      <w:pPr>
        <w:jc w:val="both"/>
        <w:rPr>
          <w:rFonts w:ascii="Arial" w:hAnsi="Arial" w:cs="Arial"/>
          <w:b/>
          <w:bCs/>
          <w:color w:val="000000"/>
          <w:sz w:val="20"/>
          <w:szCs w:val="20"/>
        </w:rPr>
      </w:pPr>
      <w:r w:rsidRPr="00C15475">
        <w:rPr>
          <w:rFonts w:ascii="Arial" w:hAnsi="Arial" w:cs="Arial"/>
          <w:noProof/>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2762250" cy="942975"/>
            <wp:effectExtent l="0" t="0" r="0" b="9525"/>
            <wp:wrapSquare wrapText="bothSides"/>
            <wp:docPr id="2" name="Picture 2" descr="Tes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m"/>
                    <pic:cNvPicPr>
                      <a:picLocks noChangeAspect="1" noChangeArrowheads="1"/>
                    </pic:cNvPicPr>
                  </pic:nvPicPr>
                  <pic:blipFill rotWithShape="1">
                    <a:blip r:embed="rId4">
                      <a:extLst>
                        <a:ext uri="{28A0092B-C50C-407E-A947-70E740481C1C}">
                          <a14:useLocalDpi xmlns:a14="http://schemas.microsoft.com/office/drawing/2010/main" val="0"/>
                        </a:ext>
                      </a:extLst>
                    </a:blip>
                    <a:srcRect l="12532" t="12122" r="11750" b="12878"/>
                    <a:stretch/>
                  </pic:blipFill>
                  <pic:spPr bwMode="auto">
                    <a:xfrm>
                      <a:off x="0" y="0"/>
                      <a:ext cx="2762250" cy="942975"/>
                    </a:xfrm>
                    <a:prstGeom prst="rect">
                      <a:avLst/>
                    </a:prstGeom>
                    <a:noFill/>
                    <a:ln>
                      <a:noFill/>
                    </a:ln>
                    <a:extLst>
                      <a:ext uri="{53640926-AAD7-44D8-BBD7-CCE9431645EC}">
                        <a14:shadowObscured xmlns:a14="http://schemas.microsoft.com/office/drawing/2010/main"/>
                      </a:ext>
                    </a:extLst>
                  </pic:spPr>
                </pic:pic>
              </a:graphicData>
            </a:graphic>
          </wp:anchor>
        </w:drawing>
      </w:r>
    </w:p>
    <w:p w:rsidR="00C15475" w:rsidRPr="00C15475" w:rsidRDefault="00C15475" w:rsidP="00E83F4E">
      <w:pPr>
        <w:jc w:val="both"/>
        <w:rPr>
          <w:rFonts w:ascii="Arial" w:hAnsi="Arial" w:cs="Arial"/>
          <w:color w:val="000000"/>
          <w:sz w:val="20"/>
          <w:szCs w:val="20"/>
        </w:rPr>
      </w:pPr>
      <w:proofErr w:type="spellStart"/>
      <w:r w:rsidRPr="00C15475">
        <w:rPr>
          <w:rFonts w:ascii="Arial" w:hAnsi="Arial" w:cs="Arial"/>
          <w:b/>
          <w:bCs/>
          <w:color w:val="000000"/>
          <w:sz w:val="20"/>
          <w:szCs w:val="20"/>
        </w:rPr>
        <w:t>Testim</w:t>
      </w:r>
      <w:proofErr w:type="spellEnd"/>
      <w:r w:rsidRPr="00C15475">
        <w:rPr>
          <w:rFonts w:ascii="Arial" w:hAnsi="Arial" w:cs="Arial"/>
          <w:b/>
          <w:bCs/>
          <w:color w:val="000000"/>
          <w:sz w:val="20"/>
          <w:szCs w:val="20"/>
        </w:rPr>
        <w:t xml:space="preserve"> </w:t>
      </w:r>
      <w:r w:rsidRPr="00C15475">
        <w:rPr>
          <w:rFonts w:ascii="Arial" w:hAnsi="Arial" w:cs="Arial"/>
          <w:color w:val="000000"/>
          <w:sz w:val="20"/>
          <w:szCs w:val="20"/>
        </w:rPr>
        <w:t>1</w:t>
      </w:r>
      <w:proofErr w:type="gramStart"/>
      <w:r w:rsidRPr="00C15475">
        <w:rPr>
          <w:rFonts w:ascii="Arial" w:hAnsi="Arial" w:cs="Arial"/>
          <w:color w:val="000000"/>
          <w:sz w:val="20"/>
          <w:szCs w:val="20"/>
        </w:rPr>
        <w:t>%  gel</w:t>
      </w:r>
      <w:proofErr w:type="gramEnd"/>
      <w:r w:rsidRPr="00C15475">
        <w:rPr>
          <w:rFonts w:ascii="Arial" w:hAnsi="Arial" w:cs="Arial"/>
          <w:color w:val="000000"/>
          <w:sz w:val="20"/>
          <w:szCs w:val="20"/>
        </w:rPr>
        <w:t xml:space="preserve"> </w:t>
      </w:r>
    </w:p>
    <w:p w:rsidR="00C15475" w:rsidRPr="00C15475" w:rsidRDefault="00C15475" w:rsidP="00E83F4E">
      <w:pPr>
        <w:jc w:val="both"/>
        <w:rPr>
          <w:rFonts w:ascii="Arial" w:hAnsi="Arial" w:cs="Arial"/>
          <w:color w:val="000000"/>
          <w:sz w:val="20"/>
          <w:szCs w:val="20"/>
        </w:rPr>
      </w:pPr>
      <w:r w:rsidRPr="00C15475">
        <w:rPr>
          <w:rFonts w:ascii="Arial" w:hAnsi="Arial" w:cs="Arial"/>
          <w:color w:val="000000"/>
          <w:sz w:val="20"/>
          <w:szCs w:val="20"/>
        </w:rPr>
        <w:t xml:space="preserve">Comes in </w:t>
      </w:r>
      <w:r>
        <w:rPr>
          <w:rFonts w:ascii="Arial" w:hAnsi="Arial" w:cs="Arial"/>
          <w:color w:val="000000"/>
          <w:sz w:val="20"/>
          <w:szCs w:val="20"/>
        </w:rPr>
        <w:t>in 5ml tubes.</w:t>
      </w:r>
    </w:p>
    <w:p w:rsidR="00C15475" w:rsidRPr="00C15475" w:rsidRDefault="00C15475" w:rsidP="00E83F4E">
      <w:pPr>
        <w:jc w:val="both"/>
        <w:rPr>
          <w:rFonts w:ascii="Arial" w:hAnsi="Arial" w:cs="Arial"/>
          <w:color w:val="000000"/>
          <w:sz w:val="20"/>
          <w:szCs w:val="20"/>
        </w:rPr>
      </w:pPr>
      <w:r w:rsidRPr="00C15475">
        <w:rPr>
          <w:rFonts w:ascii="Arial" w:hAnsi="Arial" w:cs="Arial"/>
          <w:color w:val="000000"/>
          <w:sz w:val="20"/>
          <w:szCs w:val="20"/>
        </w:rPr>
        <w:t xml:space="preserve">Each tube must last 10 days </w:t>
      </w:r>
    </w:p>
    <w:p w:rsidR="00C15475" w:rsidRDefault="00C15475" w:rsidP="00E83F4E">
      <w:pPr>
        <w:jc w:val="both"/>
        <w:rPr>
          <w:rFonts w:ascii="Arial" w:hAnsi="Arial" w:cs="Arial"/>
          <w:color w:val="000000"/>
          <w:sz w:val="20"/>
          <w:szCs w:val="20"/>
        </w:rPr>
      </w:pPr>
      <w:r w:rsidRPr="00C15475">
        <w:rPr>
          <w:rFonts w:ascii="Arial" w:hAnsi="Arial" w:cs="Arial"/>
          <w:color w:val="000000"/>
          <w:sz w:val="20"/>
          <w:szCs w:val="20"/>
        </w:rPr>
        <w:t>Apply 0.5ml/day</w:t>
      </w:r>
    </w:p>
    <w:p w:rsidR="00C15475" w:rsidRDefault="00C15475" w:rsidP="00E83F4E">
      <w:pPr>
        <w:jc w:val="both"/>
        <w:rPr>
          <w:rFonts w:ascii="Arial" w:hAnsi="Arial" w:cs="Arial"/>
          <w:color w:val="000000"/>
          <w:sz w:val="20"/>
          <w:szCs w:val="20"/>
        </w:rPr>
      </w:pPr>
    </w:p>
    <w:p w:rsidR="00C15475" w:rsidRDefault="00C15475" w:rsidP="00E83F4E">
      <w:pPr>
        <w:jc w:val="both"/>
        <w:rPr>
          <w:rFonts w:ascii="Arial" w:hAnsi="Arial" w:cs="Arial"/>
          <w:color w:val="000000"/>
          <w:sz w:val="20"/>
          <w:szCs w:val="20"/>
        </w:rPr>
      </w:pPr>
    </w:p>
    <w:p w:rsidR="00C15475" w:rsidRDefault="00C15475" w:rsidP="00E83F4E">
      <w:pPr>
        <w:jc w:val="both"/>
        <w:rPr>
          <w:rFonts w:ascii="Arial" w:hAnsi="Arial" w:cs="Arial"/>
          <w:color w:val="000000"/>
          <w:sz w:val="20"/>
          <w:szCs w:val="20"/>
        </w:rPr>
      </w:pPr>
    </w:p>
    <w:p w:rsidR="00C15475" w:rsidRPr="00C15475" w:rsidRDefault="00C15475" w:rsidP="00E83F4E">
      <w:pPr>
        <w:jc w:val="both"/>
        <w:rPr>
          <w:rFonts w:ascii="Arial" w:hAnsi="Arial" w:cs="Arial"/>
          <w:color w:val="000000"/>
          <w:sz w:val="20"/>
          <w:szCs w:val="20"/>
        </w:rPr>
      </w:pPr>
    </w:p>
    <w:p w:rsidR="00C15475" w:rsidRDefault="00C15475" w:rsidP="00E83F4E">
      <w:pPr>
        <w:jc w:val="both"/>
        <w:rPr>
          <w:rFonts w:cs="Myriad Roman"/>
          <w:color w:val="000000"/>
          <w:sz w:val="20"/>
          <w:szCs w:val="20"/>
        </w:rPr>
      </w:pPr>
    </w:p>
    <w:p w:rsidR="00C15475" w:rsidRPr="00E25C26" w:rsidRDefault="00E25C26" w:rsidP="00E83F4E">
      <w:pPr>
        <w:jc w:val="both"/>
        <w:rPr>
          <w:rFonts w:ascii="Arial" w:hAnsi="Arial" w:cs="Arial"/>
          <w:b/>
          <w:color w:val="000000"/>
          <w:sz w:val="20"/>
          <w:szCs w:val="20"/>
        </w:rPr>
      </w:pPr>
      <w:r w:rsidRPr="00E25C26">
        <w:rPr>
          <w:rFonts w:ascii="Arial" w:hAnsi="Arial" w:cs="Arial"/>
          <w:b/>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2809875" cy="790575"/>
            <wp:effectExtent l="0" t="0" r="9525" b="9525"/>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l="28692" t="64550" r="9072" b="13492"/>
                    <a:stretch/>
                  </pic:blipFill>
                  <pic:spPr bwMode="auto">
                    <a:xfrm>
                      <a:off x="0" y="0"/>
                      <a:ext cx="2809875" cy="790575"/>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C15475" w:rsidRPr="00E25C26">
        <w:rPr>
          <w:rFonts w:ascii="Arial" w:hAnsi="Arial" w:cs="Arial"/>
          <w:b/>
          <w:color w:val="000000"/>
          <w:sz w:val="20"/>
          <w:szCs w:val="20"/>
        </w:rPr>
        <w:t>Testogel</w:t>
      </w:r>
      <w:proofErr w:type="spellEnd"/>
      <w:r w:rsidR="00C15475" w:rsidRPr="00E25C26">
        <w:rPr>
          <w:rFonts w:ascii="Arial" w:hAnsi="Arial" w:cs="Arial"/>
          <w:b/>
          <w:color w:val="000000"/>
          <w:sz w:val="20"/>
          <w:szCs w:val="20"/>
        </w:rPr>
        <w:t xml:space="preserve"> </w:t>
      </w:r>
      <w:r w:rsidR="001E464A">
        <w:rPr>
          <w:rFonts w:ascii="Arial" w:hAnsi="Arial" w:cs="Arial"/>
          <w:b/>
          <w:color w:val="000000"/>
          <w:sz w:val="20"/>
          <w:szCs w:val="20"/>
        </w:rPr>
        <w:t>40.5mg/2.5G</w:t>
      </w:r>
    </w:p>
    <w:p w:rsidR="00E25C26" w:rsidRPr="00E25C26" w:rsidRDefault="001E464A" w:rsidP="00E25C26">
      <w:pPr>
        <w:jc w:val="both"/>
        <w:rPr>
          <w:rFonts w:ascii="Arial" w:hAnsi="Arial" w:cs="Arial"/>
          <w:color w:val="000000"/>
          <w:sz w:val="20"/>
          <w:szCs w:val="20"/>
        </w:rPr>
      </w:pPr>
      <w:r>
        <w:rPr>
          <w:rFonts w:ascii="Arial" w:hAnsi="Arial" w:cs="Arial"/>
          <w:color w:val="000000"/>
          <w:sz w:val="20"/>
          <w:szCs w:val="20"/>
        </w:rPr>
        <w:t>Each sachet must last 8</w:t>
      </w:r>
      <w:r w:rsidR="00E25C26" w:rsidRPr="00E25C26">
        <w:rPr>
          <w:rFonts w:ascii="Arial" w:hAnsi="Arial" w:cs="Arial"/>
          <w:color w:val="000000"/>
          <w:sz w:val="20"/>
          <w:szCs w:val="20"/>
        </w:rPr>
        <w:t xml:space="preserve"> days </w:t>
      </w:r>
    </w:p>
    <w:p w:rsidR="00E25C26" w:rsidRPr="00E25C26" w:rsidRDefault="008D43F4" w:rsidP="00E25C26">
      <w:pPr>
        <w:jc w:val="both"/>
        <w:rPr>
          <w:rFonts w:ascii="Arial" w:hAnsi="Arial" w:cs="Arial"/>
          <w:color w:val="000000"/>
          <w:sz w:val="20"/>
          <w:szCs w:val="20"/>
        </w:rPr>
      </w:pPr>
      <w:r>
        <w:rPr>
          <w:rFonts w:ascii="Arial" w:hAnsi="Arial" w:cs="Arial"/>
          <w:color w:val="000000"/>
          <w:sz w:val="20"/>
          <w:szCs w:val="20"/>
        </w:rPr>
        <w:t>Apply 0.3mls daily</w:t>
      </w:r>
      <w:bookmarkStart w:id="0" w:name="_GoBack"/>
      <w:bookmarkEnd w:id="0"/>
    </w:p>
    <w:p w:rsidR="00E25C26" w:rsidRDefault="00E25C26" w:rsidP="00E83F4E">
      <w:pPr>
        <w:jc w:val="both"/>
        <w:rPr>
          <w:rFonts w:cs="Myriad Roman"/>
          <w:color w:val="000000"/>
          <w:sz w:val="20"/>
          <w:szCs w:val="20"/>
        </w:rPr>
      </w:pPr>
    </w:p>
    <w:p w:rsidR="00C15475" w:rsidRDefault="00C15475" w:rsidP="00E83F4E">
      <w:pPr>
        <w:jc w:val="both"/>
        <w:rPr>
          <w:rFonts w:cs="Myriad Roman"/>
          <w:color w:val="000000"/>
          <w:sz w:val="20"/>
          <w:szCs w:val="20"/>
        </w:rPr>
      </w:pPr>
    </w:p>
    <w:p w:rsidR="00C15475" w:rsidRDefault="00C15475" w:rsidP="00E83F4E">
      <w:pPr>
        <w:jc w:val="both"/>
        <w:rPr>
          <w:rFonts w:cs="Myriad Roman"/>
          <w:color w:val="000000"/>
          <w:sz w:val="20"/>
          <w:szCs w:val="20"/>
        </w:rPr>
      </w:pPr>
    </w:p>
    <w:p w:rsidR="00C15475" w:rsidRDefault="00C15475" w:rsidP="00E83F4E">
      <w:pPr>
        <w:jc w:val="both"/>
        <w:rPr>
          <w:rFonts w:cs="Myriad Roman"/>
          <w:color w:val="000000"/>
          <w:sz w:val="20"/>
          <w:szCs w:val="20"/>
        </w:rPr>
      </w:pPr>
    </w:p>
    <w:p w:rsidR="00795560" w:rsidRDefault="008116FC" w:rsidP="00E83F4E">
      <w:pPr>
        <w:jc w:val="both"/>
        <w:rPr>
          <w:rFonts w:ascii="Arial" w:hAnsi="Arial" w:cs="Arial"/>
        </w:rPr>
      </w:pPr>
      <w:r>
        <w:rPr>
          <w:rFonts w:ascii="Arial" w:hAnsi="Arial" w:cs="Arial"/>
        </w:rPr>
        <w:t xml:space="preserve">You can use a small syringe to measure the </w:t>
      </w:r>
      <w:proofErr w:type="spellStart"/>
      <w:r>
        <w:rPr>
          <w:rFonts w:ascii="Arial" w:hAnsi="Arial" w:cs="Arial"/>
        </w:rPr>
        <w:t>ammount</w:t>
      </w:r>
      <w:proofErr w:type="spellEnd"/>
      <w:r>
        <w:rPr>
          <w:rFonts w:ascii="Arial" w:hAnsi="Arial" w:cs="Arial"/>
        </w:rPr>
        <w:t>.</w:t>
      </w:r>
    </w:p>
    <w:p w:rsidR="008116FC" w:rsidRDefault="008116FC" w:rsidP="00E83F4E">
      <w:pPr>
        <w:jc w:val="both"/>
        <w:rPr>
          <w:rFonts w:ascii="Arial" w:hAnsi="Arial" w:cs="Arial"/>
        </w:rPr>
      </w:pPr>
    </w:p>
    <w:p w:rsidR="008116FC" w:rsidRPr="008C7E23" w:rsidRDefault="008116FC" w:rsidP="00E83F4E">
      <w:pPr>
        <w:jc w:val="both"/>
        <w:rPr>
          <w:rFonts w:ascii="Arial" w:hAnsi="Arial" w:cs="Arial"/>
        </w:rPr>
      </w:pPr>
    </w:p>
    <w:p w:rsidR="00795560" w:rsidRPr="008C7E23" w:rsidRDefault="00795560" w:rsidP="00E83F4E">
      <w:pPr>
        <w:jc w:val="both"/>
        <w:rPr>
          <w:rFonts w:ascii="Arial" w:hAnsi="Arial" w:cs="Arial"/>
        </w:rPr>
      </w:pPr>
    </w:p>
    <w:p w:rsidR="00795560" w:rsidRPr="008C7E23" w:rsidRDefault="002D5169" w:rsidP="00795560">
      <w:pPr>
        <w:jc w:val="both"/>
        <w:rPr>
          <w:rFonts w:ascii="Arial" w:hAnsi="Arial" w:cs="Arial"/>
        </w:rPr>
      </w:pPr>
      <w:r w:rsidRPr="008C7E23">
        <w:rPr>
          <w:noProof/>
        </w:rPr>
        <w:drawing>
          <wp:anchor distT="0" distB="0" distL="114300" distR="114300" simplePos="0" relativeHeight="251658240" behindDoc="1" locked="0" layoutInCell="1" allowOverlap="1">
            <wp:simplePos x="0" y="0"/>
            <wp:positionH relativeFrom="margin">
              <wp:posOffset>-303530</wp:posOffset>
            </wp:positionH>
            <wp:positionV relativeFrom="paragraph">
              <wp:posOffset>314325</wp:posOffset>
            </wp:positionV>
            <wp:extent cx="1633855" cy="1036320"/>
            <wp:effectExtent l="0" t="6032" r="0" b="0"/>
            <wp:wrapTight wrapText="bothSides">
              <wp:wrapPolygon edited="0">
                <wp:start x="-80" y="21474"/>
                <wp:lineTo x="21327" y="21474"/>
                <wp:lineTo x="21327" y="430"/>
                <wp:lineTo x="-80" y="430"/>
                <wp:lineTo x="-80" y="214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7384" t="32795" r="43306" b="22859"/>
                    <a:stretch/>
                  </pic:blipFill>
                  <pic:spPr bwMode="auto">
                    <a:xfrm rot="5400000">
                      <a:off x="0" y="0"/>
                      <a:ext cx="163385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560" w:rsidRPr="008C7E23">
        <w:rPr>
          <w:rFonts w:ascii="Arial" w:hAnsi="Arial" w:cs="Arial"/>
        </w:rPr>
        <w:t xml:space="preserve">Rub it in to clean dry skin on the upper outer/inner thigh or the lower </w:t>
      </w:r>
      <w:proofErr w:type="gramStart"/>
      <w:r w:rsidR="00795560" w:rsidRPr="008C7E23">
        <w:rPr>
          <w:rFonts w:ascii="Arial" w:hAnsi="Arial" w:cs="Arial"/>
        </w:rPr>
        <w:t>abdomen .</w:t>
      </w:r>
      <w:proofErr w:type="gramEnd"/>
      <w:r w:rsidR="00795560" w:rsidRPr="008C7E23">
        <w:rPr>
          <w:rFonts w:ascii="Arial" w:hAnsi="Arial" w:cs="Arial"/>
        </w:rPr>
        <w:t xml:space="preserve"> </w:t>
      </w:r>
    </w:p>
    <w:p w:rsidR="00795560" w:rsidRPr="008C7E23" w:rsidRDefault="00795560" w:rsidP="00E83F4E">
      <w:pPr>
        <w:jc w:val="both"/>
        <w:rPr>
          <w:rFonts w:ascii="Arial" w:hAnsi="Arial" w:cs="Arial"/>
        </w:rPr>
      </w:pPr>
    </w:p>
    <w:p w:rsidR="002D5169" w:rsidRPr="008C7E23" w:rsidRDefault="00E83F4E" w:rsidP="00E83F4E">
      <w:pPr>
        <w:jc w:val="both"/>
        <w:rPr>
          <w:rFonts w:ascii="Arial" w:hAnsi="Arial" w:cs="Arial"/>
        </w:rPr>
      </w:pPr>
      <w:r w:rsidRPr="008C7E23">
        <w:rPr>
          <w:rFonts w:ascii="Arial" w:hAnsi="Arial" w:cs="Arial"/>
        </w:rPr>
        <w:t>Rub it in gently with a finger until it is dry.</w:t>
      </w:r>
    </w:p>
    <w:p w:rsidR="00795560" w:rsidRPr="008C7E23" w:rsidRDefault="00E83F4E" w:rsidP="00E83F4E">
      <w:pPr>
        <w:jc w:val="both"/>
        <w:rPr>
          <w:rFonts w:ascii="Arial" w:hAnsi="Arial" w:cs="Arial"/>
        </w:rPr>
      </w:pPr>
      <w:r w:rsidRPr="008C7E23">
        <w:rPr>
          <w:rFonts w:ascii="Arial" w:hAnsi="Arial" w:cs="Arial"/>
        </w:rPr>
        <w:t xml:space="preserve"> </w:t>
      </w:r>
    </w:p>
    <w:p w:rsidR="00E83F4E" w:rsidRPr="008C7E23" w:rsidRDefault="00E83F4E" w:rsidP="00E83F4E">
      <w:pPr>
        <w:jc w:val="both"/>
        <w:rPr>
          <w:rFonts w:ascii="Arial" w:hAnsi="Arial" w:cs="Arial"/>
        </w:rPr>
      </w:pPr>
      <w:r w:rsidRPr="008C7E23">
        <w:rPr>
          <w:rFonts w:ascii="Arial" w:hAnsi="Arial" w:cs="Arial"/>
        </w:rPr>
        <w:t>Wait 2 hours to wash the area otherwise you may not absorb the full dose</w:t>
      </w:r>
    </w:p>
    <w:p w:rsidR="00795560" w:rsidRPr="008C7E23" w:rsidRDefault="00795560" w:rsidP="00E83F4E">
      <w:pPr>
        <w:jc w:val="both"/>
        <w:rPr>
          <w:rFonts w:ascii="Arial" w:hAnsi="Arial" w:cs="Arial"/>
        </w:rPr>
      </w:pPr>
    </w:p>
    <w:p w:rsidR="00E83F4E" w:rsidRPr="008C7E23" w:rsidRDefault="00E83F4E" w:rsidP="00E83F4E">
      <w:pPr>
        <w:autoSpaceDE w:val="0"/>
        <w:autoSpaceDN w:val="0"/>
        <w:adjustRightInd w:val="0"/>
        <w:rPr>
          <w:rFonts w:ascii="Arial" w:hAnsi="Arial" w:cs="Arial"/>
        </w:rPr>
      </w:pPr>
      <w:r w:rsidRPr="008C7E23">
        <w:rPr>
          <w:rFonts w:ascii="Arial" w:hAnsi="Arial" w:cs="Arial"/>
        </w:rPr>
        <w:t xml:space="preserve">Wash </w:t>
      </w:r>
      <w:r w:rsidR="00795560" w:rsidRPr="008C7E23">
        <w:rPr>
          <w:rFonts w:ascii="Arial" w:hAnsi="Arial" w:cs="Arial"/>
        </w:rPr>
        <w:t xml:space="preserve">your </w:t>
      </w:r>
      <w:r w:rsidRPr="008C7E23">
        <w:rPr>
          <w:rFonts w:ascii="Arial" w:hAnsi="Arial" w:cs="Arial"/>
        </w:rPr>
        <w:t>hands immediately with soap and water after application of gel.</w:t>
      </w:r>
    </w:p>
    <w:p w:rsidR="002D5169" w:rsidRPr="008C7E23" w:rsidRDefault="002D5169" w:rsidP="00E83F4E">
      <w:pPr>
        <w:pStyle w:val="NormalWeb"/>
        <w:shd w:val="clear" w:color="auto" w:fill="FFFFFF"/>
        <w:spacing w:before="0" w:beforeAutospacing="0" w:after="143" w:afterAutospacing="0"/>
        <w:rPr>
          <w:rFonts w:ascii="Arial" w:hAnsi="Arial" w:cs="Arial"/>
        </w:rPr>
      </w:pPr>
    </w:p>
    <w:p w:rsidR="00C2426B" w:rsidRPr="008C7E23" w:rsidRDefault="00C2426B" w:rsidP="00E83F4E">
      <w:pPr>
        <w:pStyle w:val="NormalWeb"/>
        <w:shd w:val="clear" w:color="auto" w:fill="FFFFFF"/>
        <w:spacing w:before="0" w:beforeAutospacing="0" w:after="143" w:afterAutospacing="0"/>
        <w:rPr>
          <w:rFonts w:ascii="Arial" w:hAnsi="Arial" w:cs="Arial"/>
          <w:b/>
          <w:u w:val="single"/>
        </w:rPr>
      </w:pPr>
      <w:r w:rsidRPr="008C7E23">
        <w:rPr>
          <w:rFonts w:ascii="Arial" w:hAnsi="Arial" w:cs="Arial"/>
          <w:b/>
          <w:u w:val="single"/>
        </w:rPr>
        <w:t>How am I monitored? Do I need blood tests?</w:t>
      </w:r>
    </w:p>
    <w:p w:rsidR="00C2426B" w:rsidRPr="008C7E23" w:rsidRDefault="00C2426B" w:rsidP="00E83F4E">
      <w:pPr>
        <w:pStyle w:val="NormalWeb"/>
        <w:shd w:val="clear" w:color="auto" w:fill="FFFFFF"/>
        <w:spacing w:before="0" w:beforeAutospacing="0" w:after="143" w:afterAutospacing="0"/>
        <w:rPr>
          <w:rFonts w:ascii="Arial" w:hAnsi="Arial" w:cs="Arial"/>
        </w:rPr>
      </w:pPr>
      <w:r w:rsidRPr="008C7E23">
        <w:rPr>
          <w:rFonts w:ascii="Arial" w:hAnsi="Arial" w:cs="Arial"/>
        </w:rPr>
        <w:t xml:space="preserve">Before starting testosterone replacement we would usually do a blood test to check your baseline level. After starting the replacement we would suggest a repeated blood test </w:t>
      </w:r>
      <w:r w:rsidR="000D0B10" w:rsidRPr="008C7E23">
        <w:rPr>
          <w:rFonts w:ascii="Arial" w:hAnsi="Arial" w:cs="Arial"/>
        </w:rPr>
        <w:t>2-</w:t>
      </w:r>
      <w:r w:rsidRPr="008C7E23">
        <w:rPr>
          <w:rFonts w:ascii="Arial" w:hAnsi="Arial" w:cs="Arial"/>
        </w:rPr>
        <w:t>3 months later. It will check that you are not having too much testosterone replacement.</w:t>
      </w:r>
    </w:p>
    <w:p w:rsidR="000D0B10" w:rsidRPr="008C7E23" w:rsidRDefault="000D0B10" w:rsidP="00E83F4E">
      <w:pPr>
        <w:pStyle w:val="NormalWeb"/>
        <w:shd w:val="clear" w:color="auto" w:fill="FFFFFF"/>
        <w:spacing w:before="0" w:beforeAutospacing="0" w:after="143" w:afterAutospacing="0"/>
        <w:rPr>
          <w:rFonts w:ascii="Arial" w:hAnsi="Arial" w:cs="Arial"/>
        </w:rPr>
      </w:pPr>
    </w:p>
    <w:p w:rsidR="000D0B10" w:rsidRPr="008C7E23" w:rsidRDefault="000D0B10" w:rsidP="00E83F4E">
      <w:pPr>
        <w:pStyle w:val="NormalWeb"/>
        <w:shd w:val="clear" w:color="auto" w:fill="FFFFFF"/>
        <w:spacing w:before="0" w:beforeAutospacing="0" w:after="143" w:afterAutospacing="0"/>
        <w:rPr>
          <w:rFonts w:ascii="Arial" w:hAnsi="Arial" w:cs="Arial"/>
        </w:rPr>
      </w:pPr>
      <w:r w:rsidRPr="008C7E23">
        <w:rPr>
          <w:rFonts w:ascii="Arial" w:hAnsi="Arial" w:cs="Arial"/>
        </w:rPr>
        <w:t>Please don’t put any gel on before coming to your blood test appointment as this can make the level look too high. You can put it on afterwards.</w:t>
      </w:r>
    </w:p>
    <w:p w:rsidR="00C2426B" w:rsidRPr="008C7E23" w:rsidRDefault="00C2426B" w:rsidP="00E83F4E">
      <w:pPr>
        <w:pStyle w:val="NormalWeb"/>
        <w:shd w:val="clear" w:color="auto" w:fill="FFFFFF"/>
        <w:spacing w:before="0" w:beforeAutospacing="0" w:after="143" w:afterAutospacing="0"/>
        <w:rPr>
          <w:rFonts w:ascii="Arial" w:hAnsi="Arial" w:cs="Arial"/>
          <w:b/>
          <w:u w:val="single"/>
        </w:rPr>
      </w:pPr>
    </w:p>
    <w:p w:rsidR="002D5169" w:rsidRPr="008C7E23" w:rsidRDefault="002D5169" w:rsidP="00E83F4E">
      <w:pPr>
        <w:pStyle w:val="NormalWeb"/>
        <w:shd w:val="clear" w:color="auto" w:fill="FFFFFF"/>
        <w:spacing w:before="0" w:beforeAutospacing="0" w:after="143" w:afterAutospacing="0"/>
        <w:rPr>
          <w:rFonts w:ascii="Arial" w:hAnsi="Arial" w:cs="Arial"/>
          <w:b/>
          <w:u w:val="single"/>
        </w:rPr>
      </w:pPr>
      <w:r w:rsidRPr="008C7E23">
        <w:rPr>
          <w:rFonts w:ascii="Arial" w:hAnsi="Arial" w:cs="Arial"/>
          <w:b/>
          <w:u w:val="single"/>
        </w:rPr>
        <w:t>Keeping other people safe</w:t>
      </w:r>
    </w:p>
    <w:p w:rsidR="002D5169" w:rsidRPr="008C7E23" w:rsidRDefault="00E83F4E" w:rsidP="00E83F4E">
      <w:pPr>
        <w:pStyle w:val="NormalWeb"/>
        <w:shd w:val="clear" w:color="auto" w:fill="FFFFFF"/>
        <w:spacing w:before="0" w:beforeAutospacing="0" w:after="143" w:afterAutospacing="0"/>
        <w:rPr>
          <w:rFonts w:ascii="Arial" w:hAnsi="Arial" w:cs="Arial"/>
        </w:rPr>
      </w:pPr>
      <w:r w:rsidRPr="008C7E23">
        <w:rPr>
          <w:rFonts w:ascii="Arial" w:hAnsi="Arial" w:cs="Arial"/>
        </w:rPr>
        <w:t>Testosterone gel can be transferred to other people by close skin to skin contact</w:t>
      </w:r>
      <w:r w:rsidR="002D5169" w:rsidRPr="008C7E23">
        <w:rPr>
          <w:rFonts w:ascii="Arial" w:hAnsi="Arial" w:cs="Arial"/>
        </w:rPr>
        <w:t>. This</w:t>
      </w:r>
      <w:r w:rsidRPr="008C7E23">
        <w:rPr>
          <w:rFonts w:ascii="Arial" w:hAnsi="Arial" w:cs="Arial"/>
        </w:rPr>
        <w:t xml:space="preserve"> could be harmful especially in children</w:t>
      </w:r>
      <w:r w:rsidR="00795560" w:rsidRPr="008C7E23">
        <w:rPr>
          <w:rFonts w:ascii="Arial" w:hAnsi="Arial" w:cs="Arial"/>
        </w:rPr>
        <w:t xml:space="preserve">. Avoid </w:t>
      </w:r>
      <w:r w:rsidRPr="008C7E23">
        <w:rPr>
          <w:rFonts w:ascii="Arial" w:hAnsi="Arial" w:cs="Arial"/>
        </w:rPr>
        <w:t>transfer by wearing clothes to cover</w:t>
      </w:r>
      <w:r w:rsidR="002D5169" w:rsidRPr="008C7E23">
        <w:rPr>
          <w:rFonts w:ascii="Arial" w:hAnsi="Arial" w:cs="Arial"/>
        </w:rPr>
        <w:t xml:space="preserve"> the</w:t>
      </w:r>
      <w:r w:rsidRPr="008C7E23">
        <w:rPr>
          <w:rFonts w:ascii="Arial" w:hAnsi="Arial" w:cs="Arial"/>
        </w:rPr>
        <w:t xml:space="preserve"> area </w:t>
      </w:r>
      <w:r w:rsidR="002D5169" w:rsidRPr="008C7E23">
        <w:rPr>
          <w:rFonts w:ascii="Arial" w:hAnsi="Arial" w:cs="Arial"/>
        </w:rPr>
        <w:t xml:space="preserve">you put the gel on, </w:t>
      </w:r>
      <w:r w:rsidRPr="008C7E23">
        <w:rPr>
          <w:rFonts w:ascii="Arial" w:hAnsi="Arial" w:cs="Arial"/>
        </w:rPr>
        <w:t xml:space="preserve">and bathing or showering prior to contact. </w:t>
      </w:r>
    </w:p>
    <w:p w:rsidR="00E83F4E" w:rsidRPr="008C7E23" w:rsidRDefault="00E83F4E" w:rsidP="00E83F4E">
      <w:pPr>
        <w:pStyle w:val="NormalWeb"/>
        <w:shd w:val="clear" w:color="auto" w:fill="FFFFFF"/>
        <w:spacing w:before="0" w:beforeAutospacing="0" w:after="143" w:afterAutospacing="0"/>
        <w:rPr>
          <w:rFonts w:ascii="Arial" w:hAnsi="Arial" w:cs="Arial"/>
        </w:rPr>
      </w:pPr>
      <w:r w:rsidRPr="008C7E23">
        <w:rPr>
          <w:rFonts w:ascii="Arial" w:hAnsi="Arial" w:cs="Arial"/>
        </w:rPr>
        <w:t>If contact does occur, the testosterone can be washed off the other person with soap and water.</w:t>
      </w:r>
    </w:p>
    <w:p w:rsidR="00C2426B" w:rsidRPr="008C7E23" w:rsidRDefault="00C2426B"/>
    <w:p w:rsidR="00C2426B" w:rsidRPr="008C7E23" w:rsidRDefault="00C2426B">
      <w:pPr>
        <w:rPr>
          <w:rFonts w:ascii="Arial" w:hAnsi="Arial" w:cs="Arial"/>
          <w:b/>
          <w:u w:val="single"/>
        </w:rPr>
      </w:pPr>
      <w:r w:rsidRPr="008C7E23">
        <w:rPr>
          <w:rFonts w:ascii="Arial" w:hAnsi="Arial" w:cs="Arial"/>
          <w:b/>
          <w:u w:val="single"/>
        </w:rPr>
        <w:t>Further information:</w:t>
      </w:r>
    </w:p>
    <w:p w:rsidR="00C2426B" w:rsidRPr="008C7E23" w:rsidRDefault="00C2426B">
      <w:pPr>
        <w:rPr>
          <w:rFonts w:ascii="Arial" w:hAnsi="Arial" w:cs="Arial"/>
        </w:rPr>
      </w:pPr>
    </w:p>
    <w:p w:rsidR="00D8516F" w:rsidRPr="008C7E23" w:rsidRDefault="00D8516F">
      <w:pPr>
        <w:rPr>
          <w:rFonts w:ascii="Arial" w:hAnsi="Arial" w:cs="Arial"/>
          <w:b/>
        </w:rPr>
      </w:pPr>
    </w:p>
    <w:p w:rsidR="00B45EA0" w:rsidRPr="008C7E23" w:rsidRDefault="00D8516F">
      <w:pPr>
        <w:rPr>
          <w:rFonts w:ascii="Arial" w:hAnsi="Arial" w:cs="Arial"/>
          <w:b/>
        </w:rPr>
      </w:pPr>
      <w:r w:rsidRPr="008C7E23">
        <w:rPr>
          <w:rFonts w:ascii="Arial" w:hAnsi="Arial" w:cs="Arial"/>
          <w:b/>
        </w:rPr>
        <w:t>Royal college of obstetricians and gynaecologists</w:t>
      </w:r>
    </w:p>
    <w:p w:rsidR="00D8516F" w:rsidRPr="008C7E23" w:rsidRDefault="00D8516F">
      <w:pPr>
        <w:rPr>
          <w:rFonts w:ascii="Arial" w:hAnsi="Arial" w:cs="Arial"/>
        </w:rPr>
      </w:pPr>
      <w:r w:rsidRPr="008C7E23">
        <w:rPr>
          <w:rFonts w:ascii="Arial" w:hAnsi="Arial" w:cs="Arial"/>
        </w:rPr>
        <w:t>https://www.rcog.org.uk/for-the-public/browse-all-patient-information-leaflets/treatment-for-symptoms-of-the-menopause/</w:t>
      </w:r>
    </w:p>
    <w:p w:rsidR="00B45EA0" w:rsidRPr="008C7E23" w:rsidRDefault="00B45EA0">
      <w:pPr>
        <w:rPr>
          <w:rFonts w:ascii="Arial" w:hAnsi="Arial" w:cs="Arial"/>
        </w:rPr>
      </w:pPr>
    </w:p>
    <w:p w:rsidR="00B45EA0" w:rsidRPr="008C7E23" w:rsidRDefault="00D8516F">
      <w:pPr>
        <w:rPr>
          <w:rFonts w:ascii="Arial" w:hAnsi="Arial" w:cs="Arial"/>
          <w:b/>
        </w:rPr>
      </w:pPr>
      <w:r w:rsidRPr="008C7E23">
        <w:rPr>
          <w:rFonts w:ascii="Arial" w:hAnsi="Arial" w:cs="Arial"/>
          <w:b/>
        </w:rPr>
        <w:t>Women’s Health Concern</w:t>
      </w:r>
    </w:p>
    <w:p w:rsidR="00D8516F" w:rsidRPr="008C7E23" w:rsidRDefault="00D8516F">
      <w:pPr>
        <w:rPr>
          <w:rFonts w:ascii="Arial" w:hAnsi="Arial" w:cs="Arial"/>
        </w:rPr>
      </w:pPr>
      <w:r w:rsidRPr="008C7E23">
        <w:rPr>
          <w:rFonts w:ascii="Arial" w:hAnsi="Arial" w:cs="Arial"/>
        </w:rPr>
        <w:t>https://www.womens-health-concern.org/help-and-advice/factsheets/testosterone-for-women/</w:t>
      </w:r>
    </w:p>
    <w:p w:rsidR="00D8516F" w:rsidRPr="008C7E23" w:rsidRDefault="00D8516F">
      <w:pPr>
        <w:rPr>
          <w:rFonts w:ascii="Arial" w:hAnsi="Arial" w:cs="Arial"/>
        </w:rPr>
      </w:pPr>
    </w:p>
    <w:p w:rsidR="00B45EA0" w:rsidRPr="008C7E23" w:rsidRDefault="00B45EA0">
      <w:pPr>
        <w:rPr>
          <w:rFonts w:ascii="Arial" w:hAnsi="Arial" w:cs="Arial"/>
        </w:rPr>
      </w:pPr>
    </w:p>
    <w:p w:rsidR="00B45EA0" w:rsidRPr="008C7E23" w:rsidRDefault="00B45EA0">
      <w:pPr>
        <w:rPr>
          <w:rFonts w:ascii="Arial" w:hAnsi="Arial" w:cs="Arial"/>
        </w:rPr>
      </w:pPr>
    </w:p>
    <w:sectPr w:rsidR="00B45EA0" w:rsidRPr="008C7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Myriad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4E"/>
    <w:rsid w:val="00045AD6"/>
    <w:rsid w:val="000D0B10"/>
    <w:rsid w:val="001E464A"/>
    <w:rsid w:val="002D5169"/>
    <w:rsid w:val="005221CD"/>
    <w:rsid w:val="00795560"/>
    <w:rsid w:val="008116FC"/>
    <w:rsid w:val="008C7E23"/>
    <w:rsid w:val="008D43F4"/>
    <w:rsid w:val="00AD658A"/>
    <w:rsid w:val="00B45EA0"/>
    <w:rsid w:val="00B961B4"/>
    <w:rsid w:val="00C15475"/>
    <w:rsid w:val="00C2426B"/>
    <w:rsid w:val="00D8516F"/>
    <w:rsid w:val="00E25C26"/>
    <w:rsid w:val="00E8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B480C-5661-4CE0-BE87-D9ED571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3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6F042EE897648946E9B7F9422ECDF" ma:contentTypeVersion="16" ma:contentTypeDescription="Create a new document." ma:contentTypeScope="" ma:versionID="a01052a0b8da670ea91ded2e7a23a25f">
  <xsd:schema xmlns:xsd="http://www.w3.org/2001/XMLSchema" xmlns:xs="http://www.w3.org/2001/XMLSchema" xmlns:p="http://schemas.microsoft.com/office/2006/metadata/properties" xmlns:ns2="d4374df9-cc9d-40e1-baa1-dca2bbbe5794" xmlns:ns3="4d469c2b-cece-4da6-a6f5-d6e0d2d86b35" targetNamespace="http://schemas.microsoft.com/office/2006/metadata/properties" ma:root="true" ma:fieldsID="24487522f75f33aa3dfc292065f99eda" ns2:_="" ns3:_="">
    <xsd:import namespace="d4374df9-cc9d-40e1-baa1-dca2bbbe5794"/>
    <xsd:import namespace="4d469c2b-cece-4da6-a6f5-d6e0d2d86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4df9-cc9d-40e1-baa1-dca2bbbe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69c2b-cece-4da6-a6f5-d6e0d2d86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2257ab-3835-4ff6-99b5-5c0d323ff398}" ma:internalName="TaxCatchAll" ma:showField="CatchAllData" ma:web="4d469c2b-cece-4da6-a6f5-d6e0d2d86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74df9-cc9d-40e1-baa1-dca2bbbe5794">
      <Terms xmlns="http://schemas.microsoft.com/office/infopath/2007/PartnerControls"/>
    </lcf76f155ced4ddcb4097134ff3c332f>
    <TaxCatchAll xmlns="4d469c2b-cece-4da6-a6f5-d6e0d2d86b35" xsi:nil="true"/>
  </documentManagement>
</p:properties>
</file>

<file path=customXml/itemProps1.xml><?xml version="1.0" encoding="utf-8"?>
<ds:datastoreItem xmlns:ds="http://schemas.openxmlformats.org/officeDocument/2006/customXml" ds:itemID="{7974B0A8-96A8-4D94-8BDD-5CA226513BF4}"/>
</file>

<file path=customXml/itemProps2.xml><?xml version="1.0" encoding="utf-8"?>
<ds:datastoreItem xmlns:ds="http://schemas.openxmlformats.org/officeDocument/2006/customXml" ds:itemID="{7AEC087E-500E-4D74-9205-80F2AF501EE8}"/>
</file>

<file path=customXml/itemProps3.xml><?xml version="1.0" encoding="utf-8"?>
<ds:datastoreItem xmlns:ds="http://schemas.openxmlformats.org/officeDocument/2006/customXml" ds:itemID="{28A5CE43-7A25-432C-83B9-A4700E140054}"/>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Ruth</dc:creator>
  <cp:keywords/>
  <dc:description/>
  <cp:lastModifiedBy>Bjornsson, Katrin</cp:lastModifiedBy>
  <cp:revision>4</cp:revision>
  <dcterms:created xsi:type="dcterms:W3CDTF">2022-10-04T05:17:00Z</dcterms:created>
  <dcterms:modified xsi:type="dcterms:W3CDTF">2022-10-05T05:16:00Z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0x010100E3B6F042EE897648946E9B7F9422ECDF</vt:lpwstr>
  </property>
</Properties>
</file>